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F16E" w14:textId="5839EDD0" w:rsidR="003B467E" w:rsidRDefault="003B467E" w:rsidP="003B4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32200218"/>
      <w:proofErr w:type="spellStart"/>
      <w:r w:rsidRPr="003B467E">
        <w:rPr>
          <w:rFonts w:ascii="Times New Roman" w:eastAsia="Times New Roman" w:hAnsi="Times New Roman" w:cs="Times New Roman"/>
          <w:bCs/>
          <w:lang w:eastAsia="pl-PL"/>
        </w:rPr>
        <w:t>olipudaza</w:t>
      </w:r>
      <w:proofErr w:type="spellEnd"/>
      <w:r w:rsidR="00D4296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3B467E">
        <w:rPr>
          <w:rFonts w:ascii="Times New Roman" w:eastAsia="Times New Roman" w:hAnsi="Times New Roman" w:cs="Times New Roman"/>
          <w:bCs/>
          <w:lang w:eastAsia="pl-PL"/>
        </w:rPr>
        <w:t>alfa</w:t>
      </w:r>
    </w:p>
    <w:p w14:paraId="180C3387" w14:textId="77777777" w:rsidR="003B467E" w:rsidRPr="003B467E" w:rsidRDefault="003B467E" w:rsidP="003B4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8716472" w14:textId="67823B5C" w:rsidR="00E302B5" w:rsidRPr="003B467E" w:rsidRDefault="00EA06EB" w:rsidP="003B467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35249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35249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NIEDOBOREM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KWAŚNEJ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SFINGOMIELINAZY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(ASMD)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TYPU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</w:t>
      </w:r>
      <w:r w:rsidR="006573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64389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55FB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ICD-10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: 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E75.241,</w:t>
      </w:r>
      <w:r w:rsidR="00D429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A554F6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E75.244</w:t>
      </w:r>
      <w:r w:rsidR="000055FB" w:rsidRPr="003B467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EA06EB" w:rsidRPr="00764389" w14:paraId="3BE5856C" w14:textId="77777777" w:rsidTr="003B467E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4DAE89B3" w14:textId="5AC7C410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EA06EB" w:rsidRPr="00764389" w14:paraId="1437EA11" w14:textId="77777777" w:rsidTr="00D4296F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6190" w14:textId="6224A543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CFA3" w14:textId="2775738C" w:rsidR="00EA06EB" w:rsidRPr="00764389" w:rsidRDefault="00EA06EB" w:rsidP="003B4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AA02" w14:textId="743EC76C" w:rsidR="00EA06EB" w:rsidRPr="00764389" w:rsidRDefault="00EA06EB" w:rsidP="00D42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38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EA06EB" w:rsidRPr="00764389" w14:paraId="17BC5776" w14:textId="77777777" w:rsidTr="00D4296F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2543" w14:textId="34DB239F" w:rsidR="00891C04" w:rsidRPr="00D4296F" w:rsidRDefault="00891C04" w:rsidP="00D4296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A9E" w:rsidRPr="00D4296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A9E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25D2F" w:rsidRPr="00D4296F">
              <w:rPr>
                <w:rFonts w:ascii="Times New Roman" w:hAnsi="Times New Roman" w:cs="Times New Roman"/>
                <w:sz w:val="20"/>
                <w:szCs w:val="20"/>
              </w:rPr>
              <w:t>ltrarzadkich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1F2CDB55" w14:textId="3A4165D9" w:rsidR="00A554F6" w:rsidRPr="00D4296F" w:rsidRDefault="00A554F6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się,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1F6688B3" w14:textId="77777777" w:rsidR="002D7823" w:rsidRPr="00D4296F" w:rsidRDefault="002D7823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91EAC" w14:textId="14E9BD65" w:rsidR="000055FB" w:rsidRPr="00D4296F" w:rsidRDefault="000055FB" w:rsidP="00D4296F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2A1E568A" w14:textId="77874084" w:rsidR="009E78CC" w:rsidRPr="00D4296F" w:rsidRDefault="00E07632" w:rsidP="00D4296F">
            <w:pPr>
              <w:pStyle w:val="Akapitzlist"/>
              <w:numPr>
                <w:ilvl w:val="1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Dzieci:</w:t>
            </w:r>
          </w:p>
          <w:p w14:paraId="415830FD" w14:textId="3C91298D" w:rsidR="00E72C35" w:rsidRPr="00D4296F" w:rsidRDefault="00E72C35" w:rsidP="00D4296F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E0763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E9BBFB" w14:textId="423F05ED" w:rsidR="0093076E" w:rsidRPr="00D4296F" w:rsidRDefault="000F799A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ozpoznanie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typu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A/B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niedoboru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sfingomielinazy</w:t>
            </w:r>
            <w:proofErr w:type="spellEnd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genetycznego</w:t>
            </w:r>
            <w:r w:rsidR="009B597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996E1B" w14:textId="3C45C5D9" w:rsidR="0093076E" w:rsidRPr="00D4296F" w:rsidRDefault="0093076E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objętość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MN</w:t>
            </w:r>
            <w:r w:rsidR="00E0763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F5C1F97" w14:textId="2A5A61D6" w:rsidR="00E72C35" w:rsidRPr="00D4296F" w:rsidRDefault="0093076E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wskaźnik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wzrostu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Z-</w:t>
            </w:r>
            <w:proofErr w:type="spellStart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score</w:t>
            </w:r>
            <w:proofErr w:type="spellEnd"/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≤− 1</w:t>
            </w:r>
            <w:r w:rsidR="00E0763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1D046A4" w14:textId="073374E4" w:rsidR="0048067F" w:rsidRPr="00D4296F" w:rsidRDefault="0048067F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zapisami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7F1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eczniczego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(dalej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ChPL);</w:t>
            </w:r>
          </w:p>
          <w:p w14:paraId="20CAC8A6" w14:textId="321532D9" w:rsidR="00CC313E" w:rsidRPr="00D4296F" w:rsidRDefault="00B24347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ostrych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szybko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573F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postępujących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7F1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objawów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neurologicznych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50B3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związanych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50B3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50B3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537D3D1" w14:textId="4C7C1E7D" w:rsidR="0048067F" w:rsidRPr="00D4296F" w:rsidRDefault="0048067F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brak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ChPL;</w:t>
            </w:r>
          </w:p>
          <w:p w14:paraId="2F6952A9" w14:textId="6DA1F7E9" w:rsidR="002D202A" w:rsidRPr="00D4296F" w:rsidRDefault="00E72C35" w:rsidP="00D4296F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opiekuna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prawnego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lecz</w:t>
            </w:r>
            <w:r w:rsidR="007D49C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A7687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lekowym</w:t>
            </w:r>
            <w:r w:rsidR="002D782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543119B" w14:textId="169AF453" w:rsidR="0093076E" w:rsidRPr="00D4296F" w:rsidRDefault="00A7687C" w:rsidP="00D4296F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potwierdzenie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symptomatycznej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95DFA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postaci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95DFA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alboasymptomatycznej</w:t>
            </w:r>
            <w:proofErr w:type="spellEnd"/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10C1B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postaci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10C1B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choroby,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D49C5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D49C5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6F3D5B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10C1B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10C1B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605E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prognozowany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605E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605E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postęp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605E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F1574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F1574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605E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poziom</w:t>
            </w:r>
            <w:r w:rsidR="00CF1574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8605E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biomarkera</w:t>
            </w:r>
            <w:proofErr w:type="spellEnd"/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1402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Lyso</w:t>
            </w:r>
            <w:proofErr w:type="spellEnd"/>
            <w:r w:rsidR="00CF1574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F1574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sphyngomyelin</w:t>
            </w:r>
            <w:proofErr w:type="spellEnd"/>
            <w:r w:rsidR="00DE1402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369417CB" w14:textId="7732C131" w:rsidR="000055FB" w:rsidRPr="00D4296F" w:rsidRDefault="000055FB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Powyższe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muszą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spełnione</w:t>
            </w:r>
            <w:r w:rsidR="00D4296F"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łącznie.</w:t>
            </w:r>
          </w:p>
          <w:p w14:paraId="58615D11" w14:textId="77777777" w:rsidR="002D7823" w:rsidRPr="00D4296F" w:rsidRDefault="002D7823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CC0D1FD" w14:textId="633C5218" w:rsidR="00E07632" w:rsidRPr="00D4296F" w:rsidRDefault="00E07632" w:rsidP="00D4296F">
            <w:pPr>
              <w:pStyle w:val="Akapitzlist"/>
              <w:numPr>
                <w:ilvl w:val="1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Dorośli:</w:t>
            </w:r>
          </w:p>
          <w:p w14:paraId="38B9AC68" w14:textId="7322F0D7" w:rsidR="00BB0059" w:rsidRPr="00D4296F" w:rsidRDefault="00FB1556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BC393E" w:rsidRPr="00D42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93E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wiek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93E" w:rsidRPr="00D4296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93E" w:rsidRPr="00D4296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93E" w:rsidRPr="00D4296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93E" w:rsidRPr="00D4296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E0763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6558FB" w14:textId="01319DFA" w:rsidR="00BB0059" w:rsidRPr="00D4296F" w:rsidRDefault="009B5979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rozpoznanie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typu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A/B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niedoboru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F799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sfingomielinazy</w:t>
            </w:r>
            <w:proofErr w:type="spellEnd"/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genetycz</w:t>
            </w:r>
            <w:r w:rsidR="00F65CF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nego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026A830" w14:textId="5A04B97D" w:rsidR="00BB0059" w:rsidRPr="00D4296F" w:rsidRDefault="00EE0651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powi</w:t>
            </w:r>
            <w:r w:rsidR="00EE4CA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ę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kszenie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objętości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01687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wątroby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128D8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i/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jej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fragmentu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4268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4268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4268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4268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częściową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74268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splenektomią</w:t>
            </w:r>
            <w:proofErr w:type="spellEnd"/>
            <w:r w:rsidR="0074268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potwierdzone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7358A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01687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USG</w:t>
            </w:r>
            <w:r w:rsidR="00B36A90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E5C3858" w14:textId="7EB9E915" w:rsidR="00963EF5" w:rsidRPr="00D4296F" w:rsidRDefault="0031139A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zapisami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A60B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eczniczego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(dalej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ChPL);</w:t>
            </w:r>
          </w:p>
          <w:p w14:paraId="0F83959B" w14:textId="52540138" w:rsidR="008C4B9A" w:rsidRPr="00D4296F" w:rsidRDefault="008C4B9A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ostrych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szybko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postępujących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objawów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neurologicznych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związanych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2C0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ASMD</w:t>
            </w:r>
            <w:r w:rsidR="00EC7AA1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3FE9BD4" w14:textId="69A9EB19" w:rsidR="00DD459E" w:rsidRPr="00D4296F" w:rsidRDefault="00DD459E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ChPL;</w:t>
            </w:r>
          </w:p>
          <w:p w14:paraId="1C4A6957" w14:textId="7E12CD20" w:rsidR="0093076E" w:rsidRPr="00D4296F" w:rsidRDefault="0093076E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zdolność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dyfuzyjna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płuc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tlenku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węgla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DLco</w:t>
            </w:r>
            <w:proofErr w:type="spellEnd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≤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70%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przewidywanej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prawidłowej</w:t>
            </w:r>
            <w:r w:rsidR="002D782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DB7E1DB" w14:textId="6C6E45F4" w:rsidR="0093076E" w:rsidRPr="00D4296F" w:rsidRDefault="0093076E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objętość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wielokrotności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objętości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prawidłowej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(ang.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multiples</w:t>
            </w:r>
            <w:proofErr w:type="spellEnd"/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of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normal</w:t>
            </w:r>
            <w:proofErr w:type="spellEnd"/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MN)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mierzonej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pomocą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rezonansu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magnetycznego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(MRI)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D7823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3685388" w14:textId="1CBD8B12" w:rsidR="001B6A3F" w:rsidRPr="00D4296F" w:rsidRDefault="0093076E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wynik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oceny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splenomegalii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(SRS).</w:t>
            </w:r>
          </w:p>
          <w:p w14:paraId="01C43C26" w14:textId="1A508EAF" w:rsidR="00D7358A" w:rsidRPr="00D4296F" w:rsidRDefault="000055FB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Powyższe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spełnione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łącznie.</w:t>
            </w:r>
          </w:p>
          <w:p w14:paraId="4378CCFB" w14:textId="709174C2" w:rsidR="00964CBE" w:rsidRPr="00D4296F" w:rsidRDefault="00707B3B" w:rsidP="00D4296F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D4296F">
              <w:rPr>
                <w:color w:val="auto"/>
                <w:sz w:val="20"/>
                <w:szCs w:val="20"/>
                <w:lang w:eastAsia="ar-SA"/>
              </w:rPr>
              <w:lastRenderedPageBreak/>
              <w:t>Ponadto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do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programu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lekowego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kwalifikowani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są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również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pacjenci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wymagający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kontynuacji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leczenia,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którzy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byli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ramach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innego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sposobu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finansowania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terapii,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za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wyjątkiem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trwających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badań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klinicznych,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pod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warunkiem,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że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w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chwili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rozpoczęcia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leczenia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spełniali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kryteria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kwalifikacji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do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programu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4296F">
              <w:rPr>
                <w:color w:val="auto"/>
                <w:sz w:val="20"/>
                <w:szCs w:val="20"/>
                <w:lang w:eastAsia="ar-SA"/>
              </w:rPr>
              <w:t>lekowego.</w:t>
            </w:r>
            <w:r w:rsidR="00D4296F" w:rsidRPr="00D4296F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725DEF9E" w14:textId="77777777" w:rsidR="002D7823" w:rsidRPr="00D4296F" w:rsidRDefault="002D7823" w:rsidP="00D4296F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</w:p>
          <w:p w14:paraId="7ACC454C" w14:textId="363C75AB" w:rsidR="00EA06EB" w:rsidRPr="00D4296F" w:rsidRDefault="00EA06EB" w:rsidP="00D4296F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55112F67" w14:textId="33CDC3CC" w:rsidR="00964CBE" w:rsidRPr="00D4296F" w:rsidRDefault="00891C04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włącza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się,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zapewnienia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ciążą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karmieniem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pozostałych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687C" w:rsidRPr="00D4296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7D49C5"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4DCE67" w14:textId="77777777" w:rsidR="002D7823" w:rsidRPr="00D4296F" w:rsidRDefault="002D7823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F07DD" w14:textId="34C654DB" w:rsidR="00EA06EB" w:rsidRPr="00D4296F" w:rsidRDefault="00EA06EB" w:rsidP="00D4296F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D4296F" w:rsidRPr="00D4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3741C2E" w14:textId="1397E43A" w:rsidR="00A214C5" w:rsidRPr="00D4296F" w:rsidRDefault="00A214C5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stwierdzenie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weryfikację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dokonuje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nadesłanej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karty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terapii;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869DEC9" w14:textId="6E82AE6A" w:rsidR="00A214C5" w:rsidRPr="00D4296F" w:rsidRDefault="00A214C5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znaczna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podjętego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C1BB7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94A933" w14:textId="70582F7E" w:rsidR="00A214C5" w:rsidRPr="00D4296F" w:rsidRDefault="00A214C5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ciężkiej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lek;</w:t>
            </w:r>
          </w:p>
          <w:p w14:paraId="222BDDC0" w14:textId="59EFAF8C" w:rsidR="00A214C5" w:rsidRPr="00D4296F" w:rsidRDefault="00A214C5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poważnych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wrodzonych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anomalii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współistniejących,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kwalifikującego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uniemożliwić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poprawę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świadczeniobiorcy;</w:t>
            </w:r>
          </w:p>
          <w:p w14:paraId="09736811" w14:textId="266E3E8F" w:rsidR="007D49C5" w:rsidRPr="00D4296F" w:rsidRDefault="00A7687C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7B3B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4C5" w:rsidRPr="00D4296F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01B51C3" w14:textId="0801096E" w:rsidR="00EA06EB" w:rsidRPr="00D4296F" w:rsidRDefault="00DC1BB7" w:rsidP="00D4296F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oceniających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opiekuna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prawnego.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E7F6" w14:textId="77777777" w:rsidR="00EA06EB" w:rsidRPr="00D4296F" w:rsidRDefault="00EA06EB" w:rsidP="00D4296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Dawkowanie</w:t>
            </w:r>
          </w:p>
          <w:p w14:paraId="1E6990E7" w14:textId="2114BB19" w:rsidR="00707B3B" w:rsidRPr="00D4296F" w:rsidRDefault="00707B3B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ewentualne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FC0BBA" w:rsidRPr="00D4296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(ChPL).</w:t>
            </w:r>
          </w:p>
          <w:p w14:paraId="6DEF5B93" w14:textId="0A2C237F" w:rsidR="00EA06EB" w:rsidRDefault="00657DCA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Dawkowanie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określone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5A5A8844" w14:textId="77777777" w:rsidR="00D4296F" w:rsidRPr="00D4296F" w:rsidRDefault="00D4296F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BC307" w14:textId="550AA9CD" w:rsidR="00FC0BBA" w:rsidRPr="00D4296F" w:rsidRDefault="007D49C5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Zalecane</w:t>
            </w:r>
            <w:r w:rsidR="00D4296F"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dawkowanie:</w:t>
            </w:r>
          </w:p>
          <w:p w14:paraId="541BC102" w14:textId="3EEEC568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proofErr w:type="spellEnd"/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ustala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rzeczywistej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wskaźnikiem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(BMI,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Body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Mass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Index)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≤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optymalnej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BMI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7C851F4" w14:textId="78F2E179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proofErr w:type="spellEnd"/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podtrzymująca).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AFCCA84" w14:textId="0589F3F5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proofErr w:type="spellEnd"/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VIII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IX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(Tydzień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podtrzymująca).</w:t>
            </w:r>
          </w:p>
          <w:p w14:paraId="7EF211BA" w14:textId="60AC6342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podtrzymującego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79EFC71" w14:textId="52BA5E9F" w:rsidR="007D49C5" w:rsidRPr="00D4296F" w:rsidRDefault="007D49C5" w:rsidP="00D4296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tygodnie</w:t>
            </w:r>
          </w:p>
          <w:p w14:paraId="5BEA760A" w14:textId="0A09CE84" w:rsidR="007D49C5" w:rsidRPr="00D4296F" w:rsidRDefault="007D49C5" w:rsidP="00D4296F">
            <w:pPr>
              <w:pStyle w:val="Tekstpodstawowy"/>
              <w:numPr>
                <w:ilvl w:val="1"/>
                <w:numId w:val="2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Pacjenci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BMI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4CBF4928" w14:textId="044ACD43" w:rsidR="007D49C5" w:rsidRPr="00D4296F" w:rsidRDefault="007D49C5" w:rsidP="00D4296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dorosłych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wskaźnikiem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(BMI)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olipudazy</w:t>
            </w:r>
            <w:proofErr w:type="spellEnd"/>
            <w:r w:rsidR="00D4296F"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7A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alfa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szacowana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następującej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(dla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podtrzymującego).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(kg)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obliczenia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×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(wzrost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m)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31C7988" w14:textId="1877E368" w:rsidR="007D49C5" w:rsidRPr="00D4296F" w:rsidRDefault="007D49C5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5C25" w14:textId="6FD9C929" w:rsidR="00EA06EB" w:rsidRPr="00D4296F" w:rsidRDefault="00EA06EB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Badania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kwalifikacji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249EE3BD" w14:textId="0B5252CC" w:rsidR="007D49C5" w:rsidRPr="00D4296F" w:rsidRDefault="002D202A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F65CF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65CF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enzymu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sfingomieli</w:t>
            </w:r>
            <w:r w:rsidR="00996A0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="00D70F8A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azy</w:t>
            </w:r>
            <w:proofErr w:type="spellEnd"/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D49C5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D49C5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analiza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D49C5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D49C5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SMPD1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4D8FD7F" w14:textId="56481D51" w:rsidR="00AF7571" w:rsidRPr="00D4296F" w:rsidRDefault="00E07632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poziomu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biomarkera</w:t>
            </w:r>
            <w:proofErr w:type="spellEnd"/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Lyso</w:t>
            </w:r>
            <w:proofErr w:type="spellEnd"/>
            <w:r w:rsidR="00437B28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4296F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37B28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sphyngomyelin</w:t>
            </w:r>
            <w:proofErr w:type="spellEnd"/>
            <w:r w:rsidR="001B7F87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A7FFF07" w14:textId="0418F1E7" w:rsidR="00747DBB" w:rsidRPr="00D4296F" w:rsidRDefault="00CC313E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563A0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orfologia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krwi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2760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rozmazem;</w:t>
            </w:r>
          </w:p>
          <w:p w14:paraId="0F65C0E4" w14:textId="5C34AF70" w:rsidR="00D70F8A" w:rsidRPr="00D4296F" w:rsidRDefault="00552674" w:rsidP="00D4296F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częściowej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tromboplastyny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aktywacji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znormalizowanego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76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protrombinowy</w:t>
            </w:r>
            <w:r w:rsidR="00E07632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1AABA98" w14:textId="2469359E" w:rsidR="00707B3B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71B9B2D5" w14:textId="5B9EE21E" w:rsidR="00707B3B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alaninowej;</w:t>
            </w:r>
          </w:p>
          <w:p w14:paraId="5D799635" w14:textId="1CE77C8A" w:rsidR="00E07632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asparaginianowej;</w:t>
            </w:r>
          </w:p>
          <w:p w14:paraId="08C8C3E4" w14:textId="2F244A1D" w:rsidR="00996A02" w:rsidRPr="00D4296F" w:rsidRDefault="00707B3B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alkalicznej;</w:t>
            </w:r>
          </w:p>
          <w:p w14:paraId="4CF616D7" w14:textId="1C2C2397" w:rsidR="00996A02" w:rsidRPr="00D4296F" w:rsidRDefault="00987AA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484B8A" w14:textId="39A860AC" w:rsidR="00D70F8A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brzusznej,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wielkości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A02" w:rsidRPr="00D4296F">
              <w:rPr>
                <w:rFonts w:ascii="Times New Roman" w:hAnsi="Times New Roman" w:cs="Times New Roman"/>
                <w:sz w:val="20"/>
                <w:szCs w:val="20"/>
              </w:rPr>
              <w:t>wątroby;</w:t>
            </w:r>
          </w:p>
          <w:p w14:paraId="741DD6E1" w14:textId="26A8163D" w:rsidR="00C75EE6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RTG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płuc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608F2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przypadkach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01DC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HRCT</w:t>
            </w:r>
            <w:r w:rsidR="00C75EE6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3D58A4B" w14:textId="7B545162" w:rsidR="002A7B11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spirometria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056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056B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współpracujących,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jeżeli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istnieje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możliwość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wykonania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6FB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badania);</w:t>
            </w:r>
          </w:p>
          <w:p w14:paraId="26DCB134" w14:textId="17F34A78" w:rsidR="001343CF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343CF" w:rsidRPr="00D4296F">
              <w:rPr>
                <w:rFonts w:ascii="Times New Roman" w:hAnsi="Times New Roman" w:cs="Times New Roman"/>
                <w:sz w:val="20"/>
                <w:szCs w:val="20"/>
              </w:rPr>
              <w:t>omia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antropometryczne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F3242C" w:rsidRPr="00D429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761FDD" w:rsidRPr="00D4296F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ciała)</w:t>
            </w:r>
            <w:r w:rsidR="001343CF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950A9E" w14:textId="097E58E2" w:rsidR="00AE34A1" w:rsidRPr="00D4296F" w:rsidRDefault="00AE34A1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</w:t>
            </w:r>
            <w:r w:rsidR="000C3B4D" w:rsidRPr="00D429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B86CCDD" w14:textId="227FD449" w:rsidR="001343CF" w:rsidRPr="00D4296F" w:rsidRDefault="001343CF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DC4FF6" w14:textId="648FE43C" w:rsidR="00C75EE6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densytometryczne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(DEXA)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09D2" w:rsidRPr="00D429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09D2" w:rsidRPr="00D4296F">
              <w:rPr>
                <w:rFonts w:ascii="Times New Roman" w:hAnsi="Times New Roman" w:cs="Times New Roman"/>
                <w:sz w:val="20"/>
                <w:szCs w:val="20"/>
              </w:rPr>
              <w:t>opcjonalnie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C9DF9" w14:textId="75F86D3B" w:rsidR="00C75EE6" w:rsidRPr="00D4296F" w:rsidRDefault="00E0763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B3A" w:rsidRPr="00D4296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(MRI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DE2" w:rsidRPr="00D4296F">
              <w:rPr>
                <w:rFonts w:ascii="Times New Roman" w:hAnsi="Times New Roman" w:cs="Times New Roman"/>
                <w:sz w:val="20"/>
                <w:szCs w:val="20"/>
              </w:rPr>
              <w:t>przypadkach)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długich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obligatoryjne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nieprawidłowościami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kostno-stawowe</w:t>
            </w:r>
            <w:r w:rsidR="00713DBE" w:rsidRPr="00D4296F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F50EBD6" w14:textId="07AAFB40" w:rsidR="00C75EE6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EE6" w:rsidRPr="00D4296F">
              <w:rPr>
                <w:rFonts w:ascii="Times New Roman" w:hAnsi="Times New Roman" w:cs="Times New Roman"/>
                <w:sz w:val="20"/>
                <w:szCs w:val="20"/>
              </w:rPr>
              <w:t>neurologiczna;</w:t>
            </w:r>
          </w:p>
          <w:p w14:paraId="4F106F92" w14:textId="7981DF4A" w:rsidR="00D16A35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CAC" w:rsidRPr="00D4296F">
              <w:rPr>
                <w:rFonts w:ascii="Times New Roman" w:hAnsi="Times New Roman" w:cs="Times New Roman"/>
                <w:sz w:val="20"/>
                <w:szCs w:val="20"/>
              </w:rPr>
              <w:t>pulmo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nologiczna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F28" w:rsidRPr="00D4296F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382B52" w:rsidRPr="00D42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7B48CF" w14:textId="77777777" w:rsidR="00D4296F" w:rsidRPr="00D4296F" w:rsidRDefault="00D4296F" w:rsidP="00D4296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2FCEA" w14:textId="304E4A4F" w:rsidR="00EC24FE" w:rsidRPr="00D4296F" w:rsidRDefault="00EA06EB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096B7FD3" w14:textId="65ED16FF" w:rsidR="00C90BEA" w:rsidRPr="00D4296F" w:rsidRDefault="00EC24F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563A0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co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46745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</w:t>
            </w:r>
            <w:r w:rsidR="00246745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ęcy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347C5529" w14:textId="27DE4555" w:rsidR="00C90BEA" w:rsidRPr="00D4296F" w:rsidRDefault="00027481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D74EF6D" w14:textId="4C684FD0" w:rsidR="00F558AF" w:rsidRPr="00D4296F" w:rsidRDefault="003C2A12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795038"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całkowita);</w:t>
            </w:r>
          </w:p>
          <w:p w14:paraId="5CC13862" w14:textId="61BEE606" w:rsidR="00472B0F" w:rsidRPr="00D4296F" w:rsidRDefault="0093076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pomiary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antropometryczne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(masa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D64" w:rsidRPr="00D4296F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tempa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wzrastania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D6D" w:rsidRPr="00D4296F">
              <w:rPr>
                <w:rFonts w:ascii="Times New Roman" w:hAnsi="Times New Roman" w:cs="Times New Roman"/>
                <w:sz w:val="20"/>
                <w:szCs w:val="20"/>
              </w:rPr>
              <w:t>wzrastania</w:t>
            </w:r>
            <w:r w:rsidR="00472B0F" w:rsidRPr="00D4296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1C55" w:rsidRPr="00D4296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1C55" w:rsidRPr="00D4296F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8C9" w:rsidRPr="00D4296F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21D99182" w14:textId="71BAC21A" w:rsidR="00EC24FE" w:rsidRPr="00D4296F" w:rsidRDefault="00EC24FE" w:rsidP="00D4296F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tosowne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88" w:rsidRPr="00D4296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rozwojowe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45E" w:rsidRPr="00D4296F">
              <w:rPr>
                <w:rFonts w:ascii="Times New Roman" w:hAnsi="Times New Roman" w:cs="Times New Roman"/>
                <w:sz w:val="20"/>
                <w:szCs w:val="20"/>
              </w:rPr>
              <w:t>dzieci)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28668F" w14:textId="6F20EA06" w:rsidR="00510906" w:rsidRPr="00D4296F" w:rsidRDefault="00D14655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24F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24F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201331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343C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miesięcy</w:t>
            </w:r>
            <w:r w:rsidR="00D4296F" w:rsidRPr="00D42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AC34779" w14:textId="33009888" w:rsidR="002C2667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USG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jamy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brzusznej,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oceną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wielkości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(z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podaniem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wymiarów)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śledziony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31229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wątroby</w:t>
            </w:r>
            <w:r w:rsidR="00277EE5" w:rsidRPr="00D4296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70BF466" w14:textId="53017480" w:rsidR="00985036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poziomu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biomarkera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8503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Lyso</w:t>
            </w:r>
            <w:proofErr w:type="spellEnd"/>
            <w:r w:rsidR="00CA1D1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1D1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sphyngomyelin</w:t>
            </w:r>
            <w:proofErr w:type="spellEnd"/>
            <w:r w:rsidR="003451D8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0A23BEB" w14:textId="2231D670" w:rsidR="00DF79F6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DF79F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ipidogram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538FFC7" w14:textId="29BC3DDC" w:rsidR="00FF1B14" w:rsidRPr="00D4296F" w:rsidRDefault="00CD4A47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EKG;</w:t>
            </w:r>
          </w:p>
          <w:p w14:paraId="556E76B1" w14:textId="193EB458" w:rsidR="002D321C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badanie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D321C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RTG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D321C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płuc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F79F6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przypadkach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A2330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HRCT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548A371" w14:textId="43F66133" w:rsidR="003451D8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="000745BD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pirometria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7252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C09F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przypadkach</w:t>
            </w:r>
            <w:r w:rsidR="0027252A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63D401CA" w14:textId="1017C3ED" w:rsidR="00B32649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D719E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719E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densyt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ometryczne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(DXA)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33DD6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długich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48CA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</w:t>
            </w:r>
            <w:r w:rsidR="00B61E89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A18066E" w14:textId="50641892" w:rsidR="003A5740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</w:t>
            </w:r>
            <w:r w:rsidR="001739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5740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neurologiczna</w:t>
            </w:r>
            <w:r w:rsidR="001739C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837C06" w14:textId="1FBD1F11" w:rsidR="00982C02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onsultacja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pulm</w:t>
            </w:r>
            <w:r w:rsidR="007C53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nologiczna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5A94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</w:t>
            </w:r>
            <w:r w:rsidR="007B5A94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82C02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DD5EA62" w14:textId="20594094" w:rsidR="001739CF" w:rsidRPr="00D4296F" w:rsidRDefault="00D14655" w:rsidP="00D4296F">
            <w:pPr>
              <w:pStyle w:val="Akapitzlist"/>
              <w:numPr>
                <w:ilvl w:val="3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onsultacja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ortopedyczna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06D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przypadkach)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185A2E3" w14:textId="47A51B88" w:rsidR="00D16A35" w:rsidRPr="00D4296F" w:rsidRDefault="00D14655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Okresowej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niezaangażowany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niedoborem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kwaśnej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sfingomielinazy</w:t>
            </w:r>
            <w:proofErr w:type="spellEnd"/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Przedłużenie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następuje,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Ultrarzadkich,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nadesłanej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karty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011EA6B5" w14:textId="77777777" w:rsidR="00D4296F" w:rsidRPr="00D4296F" w:rsidRDefault="00D4296F" w:rsidP="00D4296F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D67733" w14:textId="3461A2D5" w:rsidR="0093076E" w:rsidRPr="00D4296F" w:rsidRDefault="0093076E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Ocena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C24FE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leczenia:</w:t>
            </w:r>
          </w:p>
          <w:p w14:paraId="65A7B146" w14:textId="6C5A09E3" w:rsidR="0093076E" w:rsidRPr="00D4296F" w:rsidRDefault="0093076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465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6D48AAC9" w14:textId="37290168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objętości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śledziony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CCD17D" w14:textId="676D567A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oprawa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płuc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HRCT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8BF7A75" w14:textId="11A8C6BE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yniki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zgłaszane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ang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patient-reported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outcomes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PRO)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Krótki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Inwentarz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Brief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Pain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Inventory),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Kwestionariusz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funkcjonalnej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osób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przewlekle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FACIT-D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(Duszność)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4C9C905" w14:textId="42F5D0F3" w:rsidR="0093076E" w:rsidRPr="00D4296F" w:rsidRDefault="0093076E" w:rsidP="00D4296F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Oczekiwane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korzyści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zdrowotne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(wartości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wskaźników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efektywności</w:t>
            </w:r>
            <w:r w:rsidR="00D4296F" w:rsidRPr="00D429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C31C206" w14:textId="7CDC3CB9" w:rsidR="0093076E" w:rsidRPr="00D4296F" w:rsidRDefault="00D14655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objętości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śledziony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olipudazą</w:t>
            </w:r>
            <w:proofErr w:type="spellEnd"/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3076E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17632D" w14:textId="7AEA126C" w:rsidR="0093076E" w:rsidRPr="00D4296F" w:rsidRDefault="0093076E" w:rsidP="00D4296F">
            <w:pPr>
              <w:pStyle w:val="Akapitzlist"/>
              <w:numPr>
                <w:ilvl w:val="4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„mlecznego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szkła”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ILD</w:t>
            </w:r>
            <w:r w:rsidR="00D14655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5268A10" w14:textId="47E75DB2" w:rsidR="00D14655" w:rsidRPr="00D4296F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Weryfikacja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w/w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dokonywaną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Koordynacyjny.</w:t>
            </w:r>
          </w:p>
          <w:p w14:paraId="38C77614" w14:textId="06CB45E6" w:rsidR="00EC24FE" w:rsidRPr="00D4296F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lekowych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analizowane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Koordynacyjny,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który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  <w:r w:rsidR="00D4296F" w:rsidRPr="00D429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15D9BAB" w14:textId="77777777" w:rsidR="00D14655" w:rsidRPr="00D4296F" w:rsidRDefault="00D14655" w:rsidP="00D4296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EEE32B" w14:textId="601999B0" w:rsidR="0093076E" w:rsidRPr="00D4296F" w:rsidRDefault="00EC24FE" w:rsidP="00D4296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D4296F"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32663CD5" w14:textId="155F5B70" w:rsidR="00D4296F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romadzenie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dokumentacji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medycznej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każdorazowe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przedstawienie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żądanie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kontrolerów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Narodowego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Zdrowia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7448E9A7" w14:textId="0C1EC6ED" w:rsidR="007F23A7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zupełnienie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dostępnym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pomocą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udostępnionej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częstotliwością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zgodną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opisem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zakończenie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tym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przekazywanie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dotyczących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wskaźników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skuteczności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zawartych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punktach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12848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.2.;</w:t>
            </w:r>
          </w:p>
          <w:p w14:paraId="6D3C84A3" w14:textId="6FD31177" w:rsidR="00EA06EB" w:rsidRPr="00D4296F" w:rsidRDefault="00D14655" w:rsidP="00D4296F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rzekazywanie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informacji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sprawozdawczo-rozliczeniowej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NFZ: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informacje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przekazuje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NFZ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papierowej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elektronicznej,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zgodnie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wymaganiami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opublikowanymi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Narodowy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Fundusz</w:t>
            </w:r>
            <w:r w:rsidR="00D4296F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A06EB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Zdrowia</w:t>
            </w:r>
            <w:r w:rsidR="00563A0E" w:rsidRPr="00D42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66F527D" w14:textId="17387DBD" w:rsidR="00D4296F" w:rsidRPr="00D4296F" w:rsidRDefault="00D4296F" w:rsidP="00D4296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29D116D" w14:textId="2250CEC0" w:rsidR="004F0748" w:rsidRDefault="004F0748" w:rsidP="002D202A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F0748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F48D" w14:textId="77777777" w:rsidR="00B576F3" w:rsidRDefault="00B576F3" w:rsidP="0061616F">
      <w:pPr>
        <w:spacing w:after="0" w:line="240" w:lineRule="auto"/>
      </w:pPr>
      <w:r>
        <w:separator/>
      </w:r>
    </w:p>
  </w:endnote>
  <w:endnote w:type="continuationSeparator" w:id="0">
    <w:p w14:paraId="218C6B5F" w14:textId="77777777" w:rsidR="00B576F3" w:rsidRDefault="00B576F3" w:rsidP="0061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F5B2" w14:textId="77777777" w:rsidR="00F71E34" w:rsidRDefault="00F71E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D53B" w14:textId="77777777" w:rsidR="00F71E34" w:rsidRDefault="00F71E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0140" w14:textId="77777777" w:rsidR="00F71E34" w:rsidRDefault="00F71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8DDB3" w14:textId="77777777" w:rsidR="00B576F3" w:rsidRDefault="00B576F3" w:rsidP="0061616F">
      <w:pPr>
        <w:spacing w:after="0" w:line="240" w:lineRule="auto"/>
      </w:pPr>
      <w:r>
        <w:separator/>
      </w:r>
    </w:p>
  </w:footnote>
  <w:footnote w:type="continuationSeparator" w:id="0">
    <w:p w14:paraId="3F4842C6" w14:textId="77777777" w:rsidR="00B576F3" w:rsidRDefault="00B576F3" w:rsidP="0061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8EE2" w14:textId="77777777" w:rsidR="00F71E34" w:rsidRDefault="00F71E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65F" w14:textId="77777777" w:rsidR="00F71E34" w:rsidRDefault="00F71E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3129" w14:textId="77777777" w:rsidR="00F71E34" w:rsidRDefault="00F71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45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5FE47DC"/>
    <w:multiLevelType w:val="hybridMultilevel"/>
    <w:tmpl w:val="CCFA50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5478E6"/>
    <w:multiLevelType w:val="hybridMultilevel"/>
    <w:tmpl w:val="E81ABE94"/>
    <w:lvl w:ilvl="0" w:tplc="D1484C5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B515E"/>
    <w:multiLevelType w:val="multilevel"/>
    <w:tmpl w:val="2F367F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793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F38341B"/>
    <w:multiLevelType w:val="hybridMultilevel"/>
    <w:tmpl w:val="73C60B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2A1171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3353D8F"/>
    <w:multiLevelType w:val="multilevel"/>
    <w:tmpl w:val="A3600F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3987B96"/>
    <w:multiLevelType w:val="multilevel"/>
    <w:tmpl w:val="E3B2C8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5C46AFB"/>
    <w:multiLevelType w:val="hybridMultilevel"/>
    <w:tmpl w:val="9F1C6CF0"/>
    <w:lvl w:ilvl="0" w:tplc="61A684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5D365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AF61CAA"/>
    <w:multiLevelType w:val="hybridMultilevel"/>
    <w:tmpl w:val="2CA620EE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C454A"/>
    <w:multiLevelType w:val="hybridMultilevel"/>
    <w:tmpl w:val="B3706A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4C4774"/>
    <w:multiLevelType w:val="multilevel"/>
    <w:tmpl w:val="A3600F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8F75F6A"/>
    <w:multiLevelType w:val="hybridMultilevel"/>
    <w:tmpl w:val="7E420BB6"/>
    <w:lvl w:ilvl="0" w:tplc="00A625F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49DF"/>
    <w:multiLevelType w:val="multilevel"/>
    <w:tmpl w:val="5ACA56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E722983"/>
    <w:multiLevelType w:val="hybridMultilevel"/>
    <w:tmpl w:val="80E8A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32FC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845F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3052DE1"/>
    <w:multiLevelType w:val="hybridMultilevel"/>
    <w:tmpl w:val="F0C09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87FCB"/>
    <w:multiLevelType w:val="hybridMultilevel"/>
    <w:tmpl w:val="B2D65C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3F23FC"/>
    <w:multiLevelType w:val="multilevel"/>
    <w:tmpl w:val="E3B2C8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51A61E7"/>
    <w:multiLevelType w:val="hybridMultilevel"/>
    <w:tmpl w:val="56B252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B71907"/>
    <w:multiLevelType w:val="multilevel"/>
    <w:tmpl w:val="5ACA56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C0D78F8"/>
    <w:multiLevelType w:val="hybridMultilevel"/>
    <w:tmpl w:val="13B2D3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5755BF"/>
    <w:multiLevelType w:val="hybridMultilevel"/>
    <w:tmpl w:val="432C5492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FFD03FD"/>
    <w:multiLevelType w:val="multilevel"/>
    <w:tmpl w:val="D7EE79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57267C1"/>
    <w:multiLevelType w:val="hybridMultilevel"/>
    <w:tmpl w:val="E81ABE94"/>
    <w:lvl w:ilvl="0" w:tplc="FFFFFFFF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1508"/>
    <w:multiLevelType w:val="multilevel"/>
    <w:tmpl w:val="BA98D1B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EEE3FED"/>
    <w:multiLevelType w:val="multilevel"/>
    <w:tmpl w:val="33B037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29809485">
    <w:abstractNumId w:val="5"/>
  </w:num>
  <w:num w:numId="2" w16cid:durableId="1154755481">
    <w:abstractNumId w:val="30"/>
  </w:num>
  <w:num w:numId="3" w16cid:durableId="384917702">
    <w:abstractNumId w:val="14"/>
  </w:num>
  <w:num w:numId="4" w16cid:durableId="736898481">
    <w:abstractNumId w:val="7"/>
  </w:num>
  <w:num w:numId="5" w16cid:durableId="968709657">
    <w:abstractNumId w:val="3"/>
  </w:num>
  <w:num w:numId="6" w16cid:durableId="2097899347">
    <w:abstractNumId w:val="13"/>
  </w:num>
  <w:num w:numId="7" w16cid:durableId="1460344482">
    <w:abstractNumId w:val="23"/>
  </w:num>
  <w:num w:numId="8" w16cid:durableId="514924303">
    <w:abstractNumId w:val="21"/>
  </w:num>
  <w:num w:numId="9" w16cid:durableId="1664701406">
    <w:abstractNumId w:val="29"/>
  </w:num>
  <w:num w:numId="10" w16cid:durableId="1322856472">
    <w:abstractNumId w:val="6"/>
  </w:num>
  <w:num w:numId="11" w16cid:durableId="1944654914">
    <w:abstractNumId w:val="26"/>
  </w:num>
  <w:num w:numId="12" w16cid:durableId="761684301">
    <w:abstractNumId w:val="25"/>
  </w:num>
  <w:num w:numId="13" w16cid:durableId="1172526295">
    <w:abstractNumId w:val="8"/>
  </w:num>
  <w:num w:numId="14" w16cid:durableId="706442982">
    <w:abstractNumId w:val="22"/>
  </w:num>
  <w:num w:numId="15" w16cid:durableId="1377848703">
    <w:abstractNumId w:val="12"/>
  </w:num>
  <w:num w:numId="16" w16cid:durableId="788553572">
    <w:abstractNumId w:val="10"/>
  </w:num>
  <w:num w:numId="17" w16cid:durableId="1223327310">
    <w:abstractNumId w:val="27"/>
  </w:num>
  <w:num w:numId="18" w16cid:durableId="218909302">
    <w:abstractNumId w:val="17"/>
  </w:num>
  <w:num w:numId="19" w16cid:durableId="75445510">
    <w:abstractNumId w:val="19"/>
  </w:num>
  <w:num w:numId="20" w16cid:durableId="986977112">
    <w:abstractNumId w:val="15"/>
  </w:num>
  <w:num w:numId="21" w16cid:durableId="281234746">
    <w:abstractNumId w:val="24"/>
  </w:num>
  <w:num w:numId="22" w16cid:durableId="75981148">
    <w:abstractNumId w:val="11"/>
  </w:num>
  <w:num w:numId="23" w16cid:durableId="296684128">
    <w:abstractNumId w:val="2"/>
  </w:num>
  <w:num w:numId="24" w16cid:durableId="663316121">
    <w:abstractNumId w:val="28"/>
  </w:num>
  <w:num w:numId="25" w16cid:durableId="1566602082">
    <w:abstractNumId w:val="1"/>
  </w:num>
  <w:num w:numId="26" w16cid:durableId="360865141">
    <w:abstractNumId w:val="20"/>
  </w:num>
  <w:num w:numId="27" w16cid:durableId="1905330609">
    <w:abstractNumId w:val="4"/>
  </w:num>
  <w:num w:numId="28" w16cid:durableId="49421281">
    <w:abstractNumId w:val="9"/>
  </w:num>
  <w:num w:numId="29" w16cid:durableId="1749381441">
    <w:abstractNumId w:val="18"/>
  </w:num>
  <w:num w:numId="30" w16cid:durableId="410203569">
    <w:abstractNumId w:val="0"/>
  </w:num>
  <w:num w:numId="31" w16cid:durableId="152687168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A0tzA3MTMxMjIwNTdX0lEKTi0uzszPAykwrQUAC4RsQywAAAA="/>
    <w:docVar w:name="DMDocumentId" w:val="EMEA_DMS!404598379.1"/>
    <w:docVar w:name="DMDocumentLibraryName" w:val="EMEA_DMS"/>
    <w:docVar w:name="DMReference" w:val="404598379-v2\EMEA_DMS"/>
  </w:docVars>
  <w:rsids>
    <w:rsidRoot w:val="00971D9B"/>
    <w:rsid w:val="00000263"/>
    <w:rsid w:val="00001130"/>
    <w:rsid w:val="000042CB"/>
    <w:rsid w:val="000055FB"/>
    <w:rsid w:val="00010F82"/>
    <w:rsid w:val="00011A01"/>
    <w:rsid w:val="000125AC"/>
    <w:rsid w:val="000146E4"/>
    <w:rsid w:val="000179EB"/>
    <w:rsid w:val="00024FC0"/>
    <w:rsid w:val="000252C9"/>
    <w:rsid w:val="000263EA"/>
    <w:rsid w:val="00027481"/>
    <w:rsid w:val="0003037D"/>
    <w:rsid w:val="00032EC5"/>
    <w:rsid w:val="00037106"/>
    <w:rsid w:val="00037CFA"/>
    <w:rsid w:val="00046005"/>
    <w:rsid w:val="000467BB"/>
    <w:rsid w:val="00057A87"/>
    <w:rsid w:val="00060DB6"/>
    <w:rsid w:val="000613DE"/>
    <w:rsid w:val="000640CC"/>
    <w:rsid w:val="00065DBA"/>
    <w:rsid w:val="00070AD8"/>
    <w:rsid w:val="000745BD"/>
    <w:rsid w:val="000821A5"/>
    <w:rsid w:val="00085755"/>
    <w:rsid w:val="00097E02"/>
    <w:rsid w:val="000A0CB0"/>
    <w:rsid w:val="000A48CA"/>
    <w:rsid w:val="000B0278"/>
    <w:rsid w:val="000B43A1"/>
    <w:rsid w:val="000B5F9E"/>
    <w:rsid w:val="000B6367"/>
    <w:rsid w:val="000C1D61"/>
    <w:rsid w:val="000C3B4D"/>
    <w:rsid w:val="000C6C35"/>
    <w:rsid w:val="000D0E52"/>
    <w:rsid w:val="000D46A9"/>
    <w:rsid w:val="000D5DBF"/>
    <w:rsid w:val="000E77BD"/>
    <w:rsid w:val="000E79F6"/>
    <w:rsid w:val="000F39D8"/>
    <w:rsid w:val="000F3CFF"/>
    <w:rsid w:val="000F50AA"/>
    <w:rsid w:val="000F77EF"/>
    <w:rsid w:val="000F799A"/>
    <w:rsid w:val="00100017"/>
    <w:rsid w:val="00101076"/>
    <w:rsid w:val="0010159E"/>
    <w:rsid w:val="0010321A"/>
    <w:rsid w:val="00104C31"/>
    <w:rsid w:val="001052A0"/>
    <w:rsid w:val="00110032"/>
    <w:rsid w:val="0011008A"/>
    <w:rsid w:val="0011136D"/>
    <w:rsid w:val="0011343A"/>
    <w:rsid w:val="0011386C"/>
    <w:rsid w:val="00121A99"/>
    <w:rsid w:val="0012493A"/>
    <w:rsid w:val="00127F97"/>
    <w:rsid w:val="00130E0A"/>
    <w:rsid w:val="00132EAC"/>
    <w:rsid w:val="001343CF"/>
    <w:rsid w:val="00137C96"/>
    <w:rsid w:val="0014213C"/>
    <w:rsid w:val="001430A2"/>
    <w:rsid w:val="0014576A"/>
    <w:rsid w:val="00145E35"/>
    <w:rsid w:val="001506DF"/>
    <w:rsid w:val="001536CC"/>
    <w:rsid w:val="00154272"/>
    <w:rsid w:val="00154788"/>
    <w:rsid w:val="00154A12"/>
    <w:rsid w:val="00156FB5"/>
    <w:rsid w:val="0015715D"/>
    <w:rsid w:val="00157D9D"/>
    <w:rsid w:val="00165B47"/>
    <w:rsid w:val="00165B8E"/>
    <w:rsid w:val="001739CF"/>
    <w:rsid w:val="0017420F"/>
    <w:rsid w:val="001743F0"/>
    <w:rsid w:val="001746F7"/>
    <w:rsid w:val="001777A2"/>
    <w:rsid w:val="0018605E"/>
    <w:rsid w:val="00193E7F"/>
    <w:rsid w:val="00195EAC"/>
    <w:rsid w:val="001A1CBF"/>
    <w:rsid w:val="001B6A3F"/>
    <w:rsid w:val="001B7CF8"/>
    <w:rsid w:val="001B7F87"/>
    <w:rsid w:val="001C30BB"/>
    <w:rsid w:val="001C3CA1"/>
    <w:rsid w:val="001C5F00"/>
    <w:rsid w:val="001D120F"/>
    <w:rsid w:val="001D662E"/>
    <w:rsid w:val="001D793D"/>
    <w:rsid w:val="001E0C76"/>
    <w:rsid w:val="001E0CAD"/>
    <w:rsid w:val="001E2DB1"/>
    <w:rsid w:val="001E47C7"/>
    <w:rsid w:val="001E6CE7"/>
    <w:rsid w:val="001E72DB"/>
    <w:rsid w:val="0020079E"/>
    <w:rsid w:val="00201331"/>
    <w:rsid w:val="00202A04"/>
    <w:rsid w:val="00212B6F"/>
    <w:rsid w:val="002201C7"/>
    <w:rsid w:val="00221F54"/>
    <w:rsid w:val="00226CB5"/>
    <w:rsid w:val="002311E9"/>
    <w:rsid w:val="00231D81"/>
    <w:rsid w:val="00235CBD"/>
    <w:rsid w:val="002401EA"/>
    <w:rsid w:val="0024135B"/>
    <w:rsid w:val="002435D3"/>
    <w:rsid w:val="002441C5"/>
    <w:rsid w:val="00246745"/>
    <w:rsid w:val="0025478C"/>
    <w:rsid w:val="0025656E"/>
    <w:rsid w:val="00257206"/>
    <w:rsid w:val="00263665"/>
    <w:rsid w:val="00267335"/>
    <w:rsid w:val="00267CCC"/>
    <w:rsid w:val="0027252A"/>
    <w:rsid w:val="002732C8"/>
    <w:rsid w:val="00274ECD"/>
    <w:rsid w:val="00277EE5"/>
    <w:rsid w:val="00284757"/>
    <w:rsid w:val="002853AC"/>
    <w:rsid w:val="00291F18"/>
    <w:rsid w:val="00294814"/>
    <w:rsid w:val="00295848"/>
    <w:rsid w:val="002A0765"/>
    <w:rsid w:val="002A09D9"/>
    <w:rsid w:val="002A7B11"/>
    <w:rsid w:val="002B2215"/>
    <w:rsid w:val="002B34A7"/>
    <w:rsid w:val="002B4593"/>
    <w:rsid w:val="002C09FA"/>
    <w:rsid w:val="002C2667"/>
    <w:rsid w:val="002C3124"/>
    <w:rsid w:val="002C65CE"/>
    <w:rsid w:val="002C6D94"/>
    <w:rsid w:val="002C76C7"/>
    <w:rsid w:val="002D202A"/>
    <w:rsid w:val="002D297A"/>
    <w:rsid w:val="002D2DC4"/>
    <w:rsid w:val="002D321C"/>
    <w:rsid w:val="002D7823"/>
    <w:rsid w:val="002E1826"/>
    <w:rsid w:val="002F196E"/>
    <w:rsid w:val="002F6D64"/>
    <w:rsid w:val="00301A8E"/>
    <w:rsid w:val="00306B53"/>
    <w:rsid w:val="003108E8"/>
    <w:rsid w:val="0031139A"/>
    <w:rsid w:val="0031189D"/>
    <w:rsid w:val="00314453"/>
    <w:rsid w:val="00333676"/>
    <w:rsid w:val="003342AB"/>
    <w:rsid w:val="00336C2D"/>
    <w:rsid w:val="00340AD8"/>
    <w:rsid w:val="00341183"/>
    <w:rsid w:val="00344227"/>
    <w:rsid w:val="003451D8"/>
    <w:rsid w:val="00345677"/>
    <w:rsid w:val="00352496"/>
    <w:rsid w:val="00361F3B"/>
    <w:rsid w:val="00362BCF"/>
    <w:rsid w:val="00376787"/>
    <w:rsid w:val="00381374"/>
    <w:rsid w:val="00381937"/>
    <w:rsid w:val="00381A9F"/>
    <w:rsid w:val="00381E4D"/>
    <w:rsid w:val="00382B52"/>
    <w:rsid w:val="00382F66"/>
    <w:rsid w:val="00384545"/>
    <w:rsid w:val="00385E8C"/>
    <w:rsid w:val="00396A50"/>
    <w:rsid w:val="003A20A5"/>
    <w:rsid w:val="003A3E38"/>
    <w:rsid w:val="003A5740"/>
    <w:rsid w:val="003A699F"/>
    <w:rsid w:val="003B3CF5"/>
    <w:rsid w:val="003B467E"/>
    <w:rsid w:val="003B5B5B"/>
    <w:rsid w:val="003C1F80"/>
    <w:rsid w:val="003C2A12"/>
    <w:rsid w:val="003C346E"/>
    <w:rsid w:val="003C42CC"/>
    <w:rsid w:val="003C51C0"/>
    <w:rsid w:val="003C6619"/>
    <w:rsid w:val="003D1606"/>
    <w:rsid w:val="003D2959"/>
    <w:rsid w:val="003D60C1"/>
    <w:rsid w:val="003D7CFD"/>
    <w:rsid w:val="003E1CE2"/>
    <w:rsid w:val="003E7F52"/>
    <w:rsid w:val="003F5531"/>
    <w:rsid w:val="003F66BF"/>
    <w:rsid w:val="00402DD1"/>
    <w:rsid w:val="0040465B"/>
    <w:rsid w:val="00405059"/>
    <w:rsid w:val="00405EB8"/>
    <w:rsid w:val="0041002D"/>
    <w:rsid w:val="004105D9"/>
    <w:rsid w:val="0041345E"/>
    <w:rsid w:val="004136DD"/>
    <w:rsid w:val="00413A53"/>
    <w:rsid w:val="00414073"/>
    <w:rsid w:val="0042013B"/>
    <w:rsid w:val="00422D4D"/>
    <w:rsid w:val="00431229"/>
    <w:rsid w:val="00432394"/>
    <w:rsid w:val="004343AD"/>
    <w:rsid w:val="004369A1"/>
    <w:rsid w:val="00436A95"/>
    <w:rsid w:val="00437B28"/>
    <w:rsid w:val="004500BC"/>
    <w:rsid w:val="00454FFD"/>
    <w:rsid w:val="004554C2"/>
    <w:rsid w:val="00461D18"/>
    <w:rsid w:val="004701FE"/>
    <w:rsid w:val="00471EBA"/>
    <w:rsid w:val="004725AA"/>
    <w:rsid w:val="00472B0F"/>
    <w:rsid w:val="0047413E"/>
    <w:rsid w:val="0048066E"/>
    <w:rsid w:val="0048067F"/>
    <w:rsid w:val="00481EC7"/>
    <w:rsid w:val="00482098"/>
    <w:rsid w:val="004824D8"/>
    <w:rsid w:val="0048640D"/>
    <w:rsid w:val="0049048F"/>
    <w:rsid w:val="00491495"/>
    <w:rsid w:val="0049237F"/>
    <w:rsid w:val="0049310B"/>
    <w:rsid w:val="0049507B"/>
    <w:rsid w:val="004A79E8"/>
    <w:rsid w:val="004B16E6"/>
    <w:rsid w:val="004C4819"/>
    <w:rsid w:val="004C697E"/>
    <w:rsid w:val="004D1919"/>
    <w:rsid w:val="004D1FAC"/>
    <w:rsid w:val="004D7A56"/>
    <w:rsid w:val="004E3993"/>
    <w:rsid w:val="004E61E0"/>
    <w:rsid w:val="004F0748"/>
    <w:rsid w:val="004F44F0"/>
    <w:rsid w:val="004F60CA"/>
    <w:rsid w:val="004F65E6"/>
    <w:rsid w:val="004F7967"/>
    <w:rsid w:val="00501D31"/>
    <w:rsid w:val="00502399"/>
    <w:rsid w:val="00502A6C"/>
    <w:rsid w:val="005061A3"/>
    <w:rsid w:val="00507208"/>
    <w:rsid w:val="00507EF5"/>
    <w:rsid w:val="00510026"/>
    <w:rsid w:val="00510906"/>
    <w:rsid w:val="00516997"/>
    <w:rsid w:val="00520033"/>
    <w:rsid w:val="00521964"/>
    <w:rsid w:val="005226C0"/>
    <w:rsid w:val="005254FC"/>
    <w:rsid w:val="005335BB"/>
    <w:rsid w:val="0053366B"/>
    <w:rsid w:val="005356A5"/>
    <w:rsid w:val="0053670E"/>
    <w:rsid w:val="00536C47"/>
    <w:rsid w:val="0054171B"/>
    <w:rsid w:val="00551B15"/>
    <w:rsid w:val="00551B6C"/>
    <w:rsid w:val="00552674"/>
    <w:rsid w:val="00553D1B"/>
    <w:rsid w:val="00555C07"/>
    <w:rsid w:val="00555F20"/>
    <w:rsid w:val="00557CC3"/>
    <w:rsid w:val="005612B4"/>
    <w:rsid w:val="00563A0E"/>
    <w:rsid w:val="00565C76"/>
    <w:rsid w:val="00567268"/>
    <w:rsid w:val="00570B23"/>
    <w:rsid w:val="00571ECD"/>
    <w:rsid w:val="00572E12"/>
    <w:rsid w:val="00573D99"/>
    <w:rsid w:val="00574CAC"/>
    <w:rsid w:val="00582F44"/>
    <w:rsid w:val="00586699"/>
    <w:rsid w:val="0058740B"/>
    <w:rsid w:val="005A21C5"/>
    <w:rsid w:val="005A38EC"/>
    <w:rsid w:val="005A3FC7"/>
    <w:rsid w:val="005B1A82"/>
    <w:rsid w:val="005B3B41"/>
    <w:rsid w:val="005C183B"/>
    <w:rsid w:val="005C1950"/>
    <w:rsid w:val="005C1E24"/>
    <w:rsid w:val="005C1EC4"/>
    <w:rsid w:val="005C3A8C"/>
    <w:rsid w:val="005C4C1A"/>
    <w:rsid w:val="005D61A9"/>
    <w:rsid w:val="005E0501"/>
    <w:rsid w:val="005E3496"/>
    <w:rsid w:val="005E6C5C"/>
    <w:rsid w:val="005F1A9B"/>
    <w:rsid w:val="005F5546"/>
    <w:rsid w:val="005F6AA0"/>
    <w:rsid w:val="0060135D"/>
    <w:rsid w:val="006026D9"/>
    <w:rsid w:val="00603A24"/>
    <w:rsid w:val="006106ED"/>
    <w:rsid w:val="006112E5"/>
    <w:rsid w:val="0061225C"/>
    <w:rsid w:val="00614334"/>
    <w:rsid w:val="0061616F"/>
    <w:rsid w:val="00626814"/>
    <w:rsid w:val="006269DA"/>
    <w:rsid w:val="00626F2A"/>
    <w:rsid w:val="00627CA3"/>
    <w:rsid w:val="00640230"/>
    <w:rsid w:val="006445AF"/>
    <w:rsid w:val="00644898"/>
    <w:rsid w:val="0064522A"/>
    <w:rsid w:val="0065070D"/>
    <w:rsid w:val="00652B87"/>
    <w:rsid w:val="006545A7"/>
    <w:rsid w:val="00655BB2"/>
    <w:rsid w:val="006573F6"/>
    <w:rsid w:val="00657DCA"/>
    <w:rsid w:val="0066318D"/>
    <w:rsid w:val="0066408B"/>
    <w:rsid w:val="00665581"/>
    <w:rsid w:val="006710D9"/>
    <w:rsid w:val="00672A4C"/>
    <w:rsid w:val="00672EC3"/>
    <w:rsid w:val="00674A98"/>
    <w:rsid w:val="0068350F"/>
    <w:rsid w:val="00684593"/>
    <w:rsid w:val="0069017F"/>
    <w:rsid w:val="00691ED4"/>
    <w:rsid w:val="00692362"/>
    <w:rsid w:val="00694735"/>
    <w:rsid w:val="00697073"/>
    <w:rsid w:val="006A331D"/>
    <w:rsid w:val="006A7391"/>
    <w:rsid w:val="006B4A15"/>
    <w:rsid w:val="006B5FE2"/>
    <w:rsid w:val="006B7D75"/>
    <w:rsid w:val="006C0DD7"/>
    <w:rsid w:val="006C3A6F"/>
    <w:rsid w:val="006C7772"/>
    <w:rsid w:val="006D77CF"/>
    <w:rsid w:val="006F2A92"/>
    <w:rsid w:val="006F2BA2"/>
    <w:rsid w:val="006F3D5B"/>
    <w:rsid w:val="006F4868"/>
    <w:rsid w:val="006F6DCE"/>
    <w:rsid w:val="00705EF6"/>
    <w:rsid w:val="00706514"/>
    <w:rsid w:val="00707B3B"/>
    <w:rsid w:val="007114B8"/>
    <w:rsid w:val="00711FFE"/>
    <w:rsid w:val="00713DBE"/>
    <w:rsid w:val="00717D49"/>
    <w:rsid w:val="0072071B"/>
    <w:rsid w:val="00722124"/>
    <w:rsid w:val="007232E5"/>
    <w:rsid w:val="00725C50"/>
    <w:rsid w:val="0072612A"/>
    <w:rsid w:val="00727A11"/>
    <w:rsid w:val="00730BF0"/>
    <w:rsid w:val="00733DD6"/>
    <w:rsid w:val="00735C7E"/>
    <w:rsid w:val="0074268F"/>
    <w:rsid w:val="0074396B"/>
    <w:rsid w:val="00746EAC"/>
    <w:rsid w:val="00747DBB"/>
    <w:rsid w:val="00750FCE"/>
    <w:rsid w:val="00757AF5"/>
    <w:rsid w:val="0076048F"/>
    <w:rsid w:val="007608F2"/>
    <w:rsid w:val="00761FDD"/>
    <w:rsid w:val="00763F41"/>
    <w:rsid w:val="00764389"/>
    <w:rsid w:val="007670B5"/>
    <w:rsid w:val="00770458"/>
    <w:rsid w:val="00770FE9"/>
    <w:rsid w:val="00772829"/>
    <w:rsid w:val="007737FC"/>
    <w:rsid w:val="007750BA"/>
    <w:rsid w:val="00776516"/>
    <w:rsid w:val="00777074"/>
    <w:rsid w:val="007773E1"/>
    <w:rsid w:val="00780C9B"/>
    <w:rsid w:val="00781AD4"/>
    <w:rsid w:val="0078614B"/>
    <w:rsid w:val="00790801"/>
    <w:rsid w:val="007939F4"/>
    <w:rsid w:val="00793B0E"/>
    <w:rsid w:val="00795038"/>
    <w:rsid w:val="00795DFA"/>
    <w:rsid w:val="007A030B"/>
    <w:rsid w:val="007A387B"/>
    <w:rsid w:val="007A411E"/>
    <w:rsid w:val="007A6A37"/>
    <w:rsid w:val="007B1183"/>
    <w:rsid w:val="007B2050"/>
    <w:rsid w:val="007B5A94"/>
    <w:rsid w:val="007B5B0A"/>
    <w:rsid w:val="007B7B39"/>
    <w:rsid w:val="007C09C3"/>
    <w:rsid w:val="007C0D63"/>
    <w:rsid w:val="007C0E9C"/>
    <w:rsid w:val="007C32D0"/>
    <w:rsid w:val="007C53DF"/>
    <w:rsid w:val="007C5755"/>
    <w:rsid w:val="007C5ED8"/>
    <w:rsid w:val="007D3D58"/>
    <w:rsid w:val="007D4346"/>
    <w:rsid w:val="007D497E"/>
    <w:rsid w:val="007D49C5"/>
    <w:rsid w:val="007D5115"/>
    <w:rsid w:val="007E16D6"/>
    <w:rsid w:val="007E2D4B"/>
    <w:rsid w:val="007E62DE"/>
    <w:rsid w:val="007F0BB4"/>
    <w:rsid w:val="007F23A7"/>
    <w:rsid w:val="00807978"/>
    <w:rsid w:val="0081296A"/>
    <w:rsid w:val="00814F17"/>
    <w:rsid w:val="00821E0C"/>
    <w:rsid w:val="00822AED"/>
    <w:rsid w:val="00823F82"/>
    <w:rsid w:val="0082462E"/>
    <w:rsid w:val="00827698"/>
    <w:rsid w:val="00836318"/>
    <w:rsid w:val="008363E1"/>
    <w:rsid w:val="00837403"/>
    <w:rsid w:val="00847ACF"/>
    <w:rsid w:val="00852B9E"/>
    <w:rsid w:val="0085415B"/>
    <w:rsid w:val="00857A0A"/>
    <w:rsid w:val="00860348"/>
    <w:rsid w:val="008615AB"/>
    <w:rsid w:val="0086351D"/>
    <w:rsid w:val="008648FE"/>
    <w:rsid w:val="008715DB"/>
    <w:rsid w:val="00873A12"/>
    <w:rsid w:val="0088078B"/>
    <w:rsid w:val="008819F6"/>
    <w:rsid w:val="00883919"/>
    <w:rsid w:val="00883D2F"/>
    <w:rsid w:val="00891C04"/>
    <w:rsid w:val="00893D06"/>
    <w:rsid w:val="00897076"/>
    <w:rsid w:val="008A0E08"/>
    <w:rsid w:val="008A462F"/>
    <w:rsid w:val="008B2E89"/>
    <w:rsid w:val="008C3604"/>
    <w:rsid w:val="008C4B9A"/>
    <w:rsid w:val="008D119F"/>
    <w:rsid w:val="008D4748"/>
    <w:rsid w:val="008D59D5"/>
    <w:rsid w:val="008D5EA8"/>
    <w:rsid w:val="008E0E5A"/>
    <w:rsid w:val="008E658D"/>
    <w:rsid w:val="008F4783"/>
    <w:rsid w:val="008F6A3E"/>
    <w:rsid w:val="008F73E1"/>
    <w:rsid w:val="009009AA"/>
    <w:rsid w:val="009015D8"/>
    <w:rsid w:val="00902BD7"/>
    <w:rsid w:val="00906AAB"/>
    <w:rsid w:val="009106ED"/>
    <w:rsid w:val="009107DA"/>
    <w:rsid w:val="00910FB3"/>
    <w:rsid w:val="00911E98"/>
    <w:rsid w:val="009130B6"/>
    <w:rsid w:val="009248AB"/>
    <w:rsid w:val="009267D3"/>
    <w:rsid w:val="0093076E"/>
    <w:rsid w:val="0093291C"/>
    <w:rsid w:val="009330F0"/>
    <w:rsid w:val="00934B49"/>
    <w:rsid w:val="00945AF5"/>
    <w:rsid w:val="00947BD1"/>
    <w:rsid w:val="0095042B"/>
    <w:rsid w:val="009510A3"/>
    <w:rsid w:val="009518FB"/>
    <w:rsid w:val="00951F22"/>
    <w:rsid w:val="009549CC"/>
    <w:rsid w:val="00955703"/>
    <w:rsid w:val="00957A9E"/>
    <w:rsid w:val="00960E9C"/>
    <w:rsid w:val="00963EF5"/>
    <w:rsid w:val="00964CBE"/>
    <w:rsid w:val="00971D9B"/>
    <w:rsid w:val="00974E59"/>
    <w:rsid w:val="009757A3"/>
    <w:rsid w:val="00982C02"/>
    <w:rsid w:val="00984E77"/>
    <w:rsid w:val="00985036"/>
    <w:rsid w:val="00985537"/>
    <w:rsid w:val="00987AAE"/>
    <w:rsid w:val="00990DD7"/>
    <w:rsid w:val="00991213"/>
    <w:rsid w:val="00994D6D"/>
    <w:rsid w:val="00995533"/>
    <w:rsid w:val="00996A02"/>
    <w:rsid w:val="009A44A0"/>
    <w:rsid w:val="009A691A"/>
    <w:rsid w:val="009B1961"/>
    <w:rsid w:val="009B5979"/>
    <w:rsid w:val="009B63BC"/>
    <w:rsid w:val="009C03E2"/>
    <w:rsid w:val="009C2AEB"/>
    <w:rsid w:val="009C2D7D"/>
    <w:rsid w:val="009C46FB"/>
    <w:rsid w:val="009C652E"/>
    <w:rsid w:val="009C6984"/>
    <w:rsid w:val="009D272B"/>
    <w:rsid w:val="009D3EF2"/>
    <w:rsid w:val="009D696F"/>
    <w:rsid w:val="009E1F23"/>
    <w:rsid w:val="009E35E9"/>
    <w:rsid w:val="009E78CC"/>
    <w:rsid w:val="009F61E7"/>
    <w:rsid w:val="00A01687"/>
    <w:rsid w:val="00A01999"/>
    <w:rsid w:val="00A0275A"/>
    <w:rsid w:val="00A109DC"/>
    <w:rsid w:val="00A10C1B"/>
    <w:rsid w:val="00A11A11"/>
    <w:rsid w:val="00A21206"/>
    <w:rsid w:val="00A214C5"/>
    <w:rsid w:val="00A25D8E"/>
    <w:rsid w:val="00A27DE2"/>
    <w:rsid w:val="00A319C5"/>
    <w:rsid w:val="00A327CF"/>
    <w:rsid w:val="00A37960"/>
    <w:rsid w:val="00A41A84"/>
    <w:rsid w:val="00A427E1"/>
    <w:rsid w:val="00A46898"/>
    <w:rsid w:val="00A504E7"/>
    <w:rsid w:val="00A52F53"/>
    <w:rsid w:val="00A554F6"/>
    <w:rsid w:val="00A61087"/>
    <w:rsid w:val="00A70DDF"/>
    <w:rsid w:val="00A73DE7"/>
    <w:rsid w:val="00A75FB2"/>
    <w:rsid w:val="00A7687C"/>
    <w:rsid w:val="00A817EC"/>
    <w:rsid w:val="00A86450"/>
    <w:rsid w:val="00A900FD"/>
    <w:rsid w:val="00AA409E"/>
    <w:rsid w:val="00AB3A0B"/>
    <w:rsid w:val="00AB461F"/>
    <w:rsid w:val="00AC6E9D"/>
    <w:rsid w:val="00AD7A41"/>
    <w:rsid w:val="00AE056C"/>
    <w:rsid w:val="00AE34A1"/>
    <w:rsid w:val="00AE3AF7"/>
    <w:rsid w:val="00AE58B2"/>
    <w:rsid w:val="00AF19B4"/>
    <w:rsid w:val="00AF7571"/>
    <w:rsid w:val="00B033C8"/>
    <w:rsid w:val="00B05A9E"/>
    <w:rsid w:val="00B1223A"/>
    <w:rsid w:val="00B128D8"/>
    <w:rsid w:val="00B20109"/>
    <w:rsid w:val="00B21EAF"/>
    <w:rsid w:val="00B24347"/>
    <w:rsid w:val="00B32649"/>
    <w:rsid w:val="00B345C9"/>
    <w:rsid w:val="00B34B40"/>
    <w:rsid w:val="00B36A90"/>
    <w:rsid w:val="00B36D5B"/>
    <w:rsid w:val="00B4095C"/>
    <w:rsid w:val="00B419F9"/>
    <w:rsid w:val="00B5412E"/>
    <w:rsid w:val="00B549A1"/>
    <w:rsid w:val="00B557A7"/>
    <w:rsid w:val="00B576F3"/>
    <w:rsid w:val="00B61E89"/>
    <w:rsid w:val="00B621ED"/>
    <w:rsid w:val="00B62522"/>
    <w:rsid w:val="00B65FB5"/>
    <w:rsid w:val="00B66537"/>
    <w:rsid w:val="00B7056B"/>
    <w:rsid w:val="00B73A19"/>
    <w:rsid w:val="00B74973"/>
    <w:rsid w:val="00B94D40"/>
    <w:rsid w:val="00B95DBC"/>
    <w:rsid w:val="00BA117B"/>
    <w:rsid w:val="00BA2262"/>
    <w:rsid w:val="00BA4C12"/>
    <w:rsid w:val="00BA5E23"/>
    <w:rsid w:val="00BA6566"/>
    <w:rsid w:val="00BB0059"/>
    <w:rsid w:val="00BB42DC"/>
    <w:rsid w:val="00BC15BC"/>
    <w:rsid w:val="00BC26E2"/>
    <w:rsid w:val="00BC393E"/>
    <w:rsid w:val="00BC4089"/>
    <w:rsid w:val="00BC6D9A"/>
    <w:rsid w:val="00BD1BA7"/>
    <w:rsid w:val="00BE5CDA"/>
    <w:rsid w:val="00BE610A"/>
    <w:rsid w:val="00BF0632"/>
    <w:rsid w:val="00BF4172"/>
    <w:rsid w:val="00BF4564"/>
    <w:rsid w:val="00C0353C"/>
    <w:rsid w:val="00C05FC8"/>
    <w:rsid w:val="00C06F5B"/>
    <w:rsid w:val="00C16698"/>
    <w:rsid w:val="00C22001"/>
    <w:rsid w:val="00C22987"/>
    <w:rsid w:val="00C24014"/>
    <w:rsid w:val="00C2450A"/>
    <w:rsid w:val="00C26B27"/>
    <w:rsid w:val="00C2760B"/>
    <w:rsid w:val="00C31C55"/>
    <w:rsid w:val="00C40AD4"/>
    <w:rsid w:val="00C41232"/>
    <w:rsid w:val="00C43BFC"/>
    <w:rsid w:val="00C445BF"/>
    <w:rsid w:val="00C45A45"/>
    <w:rsid w:val="00C469C9"/>
    <w:rsid w:val="00C472DF"/>
    <w:rsid w:val="00C47399"/>
    <w:rsid w:val="00C50733"/>
    <w:rsid w:val="00C55AB2"/>
    <w:rsid w:val="00C61692"/>
    <w:rsid w:val="00C62C88"/>
    <w:rsid w:val="00C649BB"/>
    <w:rsid w:val="00C70B44"/>
    <w:rsid w:val="00C71551"/>
    <w:rsid w:val="00C71C78"/>
    <w:rsid w:val="00C74F28"/>
    <w:rsid w:val="00C7578F"/>
    <w:rsid w:val="00C75EE6"/>
    <w:rsid w:val="00C77D0F"/>
    <w:rsid w:val="00C77F1F"/>
    <w:rsid w:val="00C8656E"/>
    <w:rsid w:val="00C87B2A"/>
    <w:rsid w:val="00C90BEA"/>
    <w:rsid w:val="00C95719"/>
    <w:rsid w:val="00CA1D10"/>
    <w:rsid w:val="00CA2330"/>
    <w:rsid w:val="00CA2C66"/>
    <w:rsid w:val="00CA60B9"/>
    <w:rsid w:val="00CA619A"/>
    <w:rsid w:val="00CA6F07"/>
    <w:rsid w:val="00CB098B"/>
    <w:rsid w:val="00CB16D3"/>
    <w:rsid w:val="00CB171E"/>
    <w:rsid w:val="00CB5CF8"/>
    <w:rsid w:val="00CB6912"/>
    <w:rsid w:val="00CC29D9"/>
    <w:rsid w:val="00CC2D66"/>
    <w:rsid w:val="00CC313E"/>
    <w:rsid w:val="00CC47D5"/>
    <w:rsid w:val="00CC5690"/>
    <w:rsid w:val="00CC6529"/>
    <w:rsid w:val="00CD14E6"/>
    <w:rsid w:val="00CD4A47"/>
    <w:rsid w:val="00CD60CD"/>
    <w:rsid w:val="00CD735D"/>
    <w:rsid w:val="00CE3BDE"/>
    <w:rsid w:val="00CF046A"/>
    <w:rsid w:val="00CF0B86"/>
    <w:rsid w:val="00CF0C0F"/>
    <w:rsid w:val="00CF1574"/>
    <w:rsid w:val="00CF3431"/>
    <w:rsid w:val="00CF560C"/>
    <w:rsid w:val="00D05D69"/>
    <w:rsid w:val="00D118E2"/>
    <w:rsid w:val="00D12848"/>
    <w:rsid w:val="00D14655"/>
    <w:rsid w:val="00D16A35"/>
    <w:rsid w:val="00D17AD3"/>
    <w:rsid w:val="00D2121C"/>
    <w:rsid w:val="00D26ACB"/>
    <w:rsid w:val="00D275F1"/>
    <w:rsid w:val="00D30C8B"/>
    <w:rsid w:val="00D340B2"/>
    <w:rsid w:val="00D35D9E"/>
    <w:rsid w:val="00D36DFB"/>
    <w:rsid w:val="00D36F79"/>
    <w:rsid w:val="00D37D3D"/>
    <w:rsid w:val="00D4296F"/>
    <w:rsid w:val="00D451F1"/>
    <w:rsid w:val="00D51394"/>
    <w:rsid w:val="00D5370A"/>
    <w:rsid w:val="00D55BEF"/>
    <w:rsid w:val="00D567C1"/>
    <w:rsid w:val="00D63815"/>
    <w:rsid w:val="00D639E9"/>
    <w:rsid w:val="00D64C2D"/>
    <w:rsid w:val="00D70F8A"/>
    <w:rsid w:val="00D719E5"/>
    <w:rsid w:val="00D7358A"/>
    <w:rsid w:val="00D74864"/>
    <w:rsid w:val="00D74BBF"/>
    <w:rsid w:val="00D7564E"/>
    <w:rsid w:val="00D77F63"/>
    <w:rsid w:val="00D810F0"/>
    <w:rsid w:val="00D85BB9"/>
    <w:rsid w:val="00D909FE"/>
    <w:rsid w:val="00D90D29"/>
    <w:rsid w:val="00D91C5B"/>
    <w:rsid w:val="00D95953"/>
    <w:rsid w:val="00D96AB7"/>
    <w:rsid w:val="00D96C40"/>
    <w:rsid w:val="00D973B6"/>
    <w:rsid w:val="00DA1041"/>
    <w:rsid w:val="00DA5AF6"/>
    <w:rsid w:val="00DA78E2"/>
    <w:rsid w:val="00DB2809"/>
    <w:rsid w:val="00DB4756"/>
    <w:rsid w:val="00DB5B9C"/>
    <w:rsid w:val="00DB62A6"/>
    <w:rsid w:val="00DC1BB7"/>
    <w:rsid w:val="00DC5CFF"/>
    <w:rsid w:val="00DD0ED2"/>
    <w:rsid w:val="00DD1AA4"/>
    <w:rsid w:val="00DD2250"/>
    <w:rsid w:val="00DD459E"/>
    <w:rsid w:val="00DD575A"/>
    <w:rsid w:val="00DE1402"/>
    <w:rsid w:val="00DE2B35"/>
    <w:rsid w:val="00DE5F0E"/>
    <w:rsid w:val="00DE6208"/>
    <w:rsid w:val="00DE7761"/>
    <w:rsid w:val="00DE7BF2"/>
    <w:rsid w:val="00DF3C0B"/>
    <w:rsid w:val="00DF661F"/>
    <w:rsid w:val="00DF79F6"/>
    <w:rsid w:val="00E019BE"/>
    <w:rsid w:val="00E01CCD"/>
    <w:rsid w:val="00E07632"/>
    <w:rsid w:val="00E10E03"/>
    <w:rsid w:val="00E1151B"/>
    <w:rsid w:val="00E20941"/>
    <w:rsid w:val="00E209D2"/>
    <w:rsid w:val="00E21754"/>
    <w:rsid w:val="00E302B5"/>
    <w:rsid w:val="00E41982"/>
    <w:rsid w:val="00E44AE0"/>
    <w:rsid w:val="00E4542D"/>
    <w:rsid w:val="00E5155B"/>
    <w:rsid w:val="00E5171A"/>
    <w:rsid w:val="00E64826"/>
    <w:rsid w:val="00E6722B"/>
    <w:rsid w:val="00E67ABB"/>
    <w:rsid w:val="00E72C35"/>
    <w:rsid w:val="00E83968"/>
    <w:rsid w:val="00E845E0"/>
    <w:rsid w:val="00E871E2"/>
    <w:rsid w:val="00E90D4A"/>
    <w:rsid w:val="00E91A3A"/>
    <w:rsid w:val="00E95808"/>
    <w:rsid w:val="00E96108"/>
    <w:rsid w:val="00E97FF4"/>
    <w:rsid w:val="00EA06EB"/>
    <w:rsid w:val="00EA1B2F"/>
    <w:rsid w:val="00EA2D63"/>
    <w:rsid w:val="00EA395C"/>
    <w:rsid w:val="00EB2480"/>
    <w:rsid w:val="00EB5044"/>
    <w:rsid w:val="00EC24FE"/>
    <w:rsid w:val="00EC5D86"/>
    <w:rsid w:val="00EC634B"/>
    <w:rsid w:val="00EC7AA1"/>
    <w:rsid w:val="00ED1C0C"/>
    <w:rsid w:val="00ED4EDC"/>
    <w:rsid w:val="00ED56CD"/>
    <w:rsid w:val="00ED6C58"/>
    <w:rsid w:val="00ED78AE"/>
    <w:rsid w:val="00EE04C1"/>
    <w:rsid w:val="00EE0651"/>
    <w:rsid w:val="00EE16EC"/>
    <w:rsid w:val="00EE3CD4"/>
    <w:rsid w:val="00EE4335"/>
    <w:rsid w:val="00EE4CA3"/>
    <w:rsid w:val="00EE67EE"/>
    <w:rsid w:val="00EF2163"/>
    <w:rsid w:val="00EF27F7"/>
    <w:rsid w:val="00F037C1"/>
    <w:rsid w:val="00F051CF"/>
    <w:rsid w:val="00F05B75"/>
    <w:rsid w:val="00F11717"/>
    <w:rsid w:val="00F11F6F"/>
    <w:rsid w:val="00F13CEE"/>
    <w:rsid w:val="00F15F6E"/>
    <w:rsid w:val="00F25D2F"/>
    <w:rsid w:val="00F25E0F"/>
    <w:rsid w:val="00F301DC"/>
    <w:rsid w:val="00F30826"/>
    <w:rsid w:val="00F3242C"/>
    <w:rsid w:val="00F32A87"/>
    <w:rsid w:val="00F50B33"/>
    <w:rsid w:val="00F558AF"/>
    <w:rsid w:val="00F631E9"/>
    <w:rsid w:val="00F6562C"/>
    <w:rsid w:val="00F65CFB"/>
    <w:rsid w:val="00F66A9F"/>
    <w:rsid w:val="00F71E34"/>
    <w:rsid w:val="00F72C01"/>
    <w:rsid w:val="00F75B3A"/>
    <w:rsid w:val="00F75F54"/>
    <w:rsid w:val="00F8208B"/>
    <w:rsid w:val="00F8424D"/>
    <w:rsid w:val="00F8641C"/>
    <w:rsid w:val="00F9513E"/>
    <w:rsid w:val="00FA0576"/>
    <w:rsid w:val="00FA05F9"/>
    <w:rsid w:val="00FA1A89"/>
    <w:rsid w:val="00FA72B1"/>
    <w:rsid w:val="00FA7F78"/>
    <w:rsid w:val="00FB1556"/>
    <w:rsid w:val="00FB28C9"/>
    <w:rsid w:val="00FB5526"/>
    <w:rsid w:val="00FB5971"/>
    <w:rsid w:val="00FC0BBA"/>
    <w:rsid w:val="00FC3710"/>
    <w:rsid w:val="00FC373E"/>
    <w:rsid w:val="00FC796B"/>
    <w:rsid w:val="00FD325C"/>
    <w:rsid w:val="00FD6682"/>
    <w:rsid w:val="00FD7FA8"/>
    <w:rsid w:val="00FE6109"/>
    <w:rsid w:val="00FF1B14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16F"/>
  </w:style>
  <w:style w:type="paragraph" w:styleId="Stopka">
    <w:name w:val="footer"/>
    <w:basedOn w:val="Normalny"/>
    <w:link w:val="Stopka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16F"/>
  </w:style>
  <w:style w:type="paragraph" w:customStyle="1" w:styleId="Default">
    <w:name w:val="Default"/>
    <w:uiPriority w:val="99"/>
    <w:rsid w:val="00781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B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B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B2F"/>
    <w:rPr>
      <w:vertAlign w:val="superscript"/>
    </w:rPr>
  </w:style>
  <w:style w:type="character" w:customStyle="1" w:styleId="ui-provider">
    <w:name w:val="ui-provider"/>
    <w:basedOn w:val="Domylnaczcionkaakapitu"/>
    <w:rsid w:val="00707B3B"/>
  </w:style>
  <w:style w:type="paragraph" w:styleId="Tekstpodstawowy">
    <w:name w:val="Body Text"/>
    <w:basedOn w:val="Normalny"/>
    <w:link w:val="TekstpodstawowyZnak"/>
    <w:uiPriority w:val="99"/>
    <w:unhideWhenUsed/>
    <w:rsid w:val="007D49C5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 E M E A _ D M S ! 4 0 4 5 9 8 3 7 9 . 2 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 2 0 2 1 - 1 0 - 1 1 T 2 2 : 2 2 : 0 0 . 0 0 0 0 0 0 0 + 0 2 : 0 0 < / l a s t m o d i f i e d >  
     < d a t a b a s e > E M E A _ D M S < / d a t a b a s e >  
 < / p r o p e r t i e s > 
</file>

<file path=customXml/itemProps1.xml><?xml version="1.0" encoding="utf-8"?>
<ds:datastoreItem xmlns:ds="http://schemas.openxmlformats.org/officeDocument/2006/customXml" ds:itemID="{2782D472-FFC9-45EB-8C06-B65647EF92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32A89-664D-5E47-8C8B-D636C91044EB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1358</Words>
  <Characters>8616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Wrona HealthQuest</dc:creator>
  <cp:lastModifiedBy>Królak-Buzakowska Joanna</cp:lastModifiedBy>
  <cp:revision>5</cp:revision>
  <dcterms:created xsi:type="dcterms:W3CDTF">2023-06-30T07:48:00Z</dcterms:created>
  <dcterms:modified xsi:type="dcterms:W3CDTF">2023-06-30T10:03:00Z</dcterms:modified>
</cp:coreProperties>
</file>